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F67655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08E053F6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5CBF8B11" w:rsidR="00F67655" w:rsidRPr="001E3AA5" w:rsidRDefault="00F67655" w:rsidP="00F67655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F67655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BCC451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5683F18D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1ED698C6" w14:textId="77777777" w:rsidR="00F67655" w:rsidRDefault="00F67655" w:rsidP="00F67655">
            <w:pPr>
              <w:tabs>
                <w:tab w:val="left" w:pos="3555"/>
              </w:tabs>
              <w:spacing w:line="254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52855C93" w:rsidR="00F67655" w:rsidRPr="00F67655" w:rsidRDefault="00F67655" w:rsidP="00F67655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59</w:t>
            </w:r>
          </w:p>
        </w:tc>
        <w:tc>
          <w:tcPr>
            <w:tcW w:w="3260" w:type="dxa"/>
          </w:tcPr>
          <w:p w14:paraId="4F544121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6E536F0B" w14:textId="77777777" w:rsidR="00F67655" w:rsidRDefault="00F67655" w:rsidP="00F67655">
            <w:pPr>
              <w:spacing w:line="254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24607D30" w:rsidR="00F67655" w:rsidRPr="001E3AA5" w:rsidRDefault="00F67655" w:rsidP="00F67655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20NU-159</w:t>
            </w:r>
          </w:p>
        </w:tc>
      </w:tr>
    </w:tbl>
    <w:p w14:paraId="096F8F59" w14:textId="5FA8F4D1" w:rsidR="00DD5585" w:rsidRPr="00DD5585" w:rsidRDefault="00DD5585" w:rsidP="00DD5585">
      <w:pPr>
        <w:spacing w:before="360"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tempiamiesiems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dead-end tension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1358EE5D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tempiamieji 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1F1FED7E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voltage overhead lines conductors and grounging wires without optical fibers </w:t>
            </w:r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type dead-end tension clamps</w:t>
            </w:r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tipas / Type of clamp</w:t>
            </w:r>
          </w:p>
        </w:tc>
        <w:tc>
          <w:tcPr>
            <w:tcW w:w="3687" w:type="dxa"/>
            <w:gridSpan w:val="3"/>
            <w:vAlign w:val="center"/>
          </w:tcPr>
          <w:p w14:paraId="32AA940E" w14:textId="535DC06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EABCF9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4C437047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3F1D49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845990" w14:textId="2D034D5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temperatūra trumpojo jungimo metu ne žemesnė kaip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operations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72B9CC7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876161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73EC589" w14:textId="77777777" w:rsidTr="003F1D49">
        <w:trPr>
          <w:cantSplit/>
        </w:trPr>
        <w:tc>
          <w:tcPr>
            <w:tcW w:w="710" w:type="dxa"/>
            <w:vAlign w:val="center"/>
          </w:tcPr>
          <w:p w14:paraId="6F1FAD83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D507EEA" w14:textId="5CE5688A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 įrenginio įtampa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 xml:space="preserve"> / Highest voltage of equipment</w:t>
            </w:r>
            <w:r w:rsidRPr="003F1D49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(U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bscript"/>
              </w:rPr>
              <w:t>m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67E84D46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≥123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55E959C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≥362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7426485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</w:rPr>
              <w:t>≥420</w:t>
            </w:r>
            <w:r w:rsidRPr="003F1D49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78C4D18C" w14:textId="77777777" w:rsidTr="003F1D49">
        <w:trPr>
          <w:cantSplit/>
        </w:trPr>
        <w:tc>
          <w:tcPr>
            <w:tcW w:w="710" w:type="dxa"/>
            <w:vAlign w:val="center"/>
          </w:tcPr>
          <w:p w14:paraId="29DEFE32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7BB10C29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 / Clamp structure</w:t>
            </w:r>
          </w:p>
        </w:tc>
        <w:tc>
          <w:tcPr>
            <w:tcW w:w="3687" w:type="dxa"/>
            <w:gridSpan w:val="3"/>
            <w:vAlign w:val="center"/>
          </w:tcPr>
          <w:p w14:paraId="751A57B6" w14:textId="522C7EB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Aliuminio korpusas su plienine 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Aluminium alloy body with steel core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14D4179" w14:textId="77777777" w:rsidTr="003F1D49">
        <w:trPr>
          <w:cantSplit/>
        </w:trPr>
        <w:tc>
          <w:tcPr>
            <w:tcW w:w="710" w:type="dxa"/>
            <w:vAlign w:val="center"/>
          </w:tcPr>
          <w:p w14:paraId="7E5F808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Plieninės šerdies medžiaga / Steel core material</w:t>
            </w:r>
          </w:p>
        </w:tc>
        <w:tc>
          <w:tcPr>
            <w:tcW w:w="3687" w:type="dxa"/>
            <w:gridSpan w:val="3"/>
            <w:vAlign w:val="center"/>
          </w:tcPr>
          <w:p w14:paraId="4F35CAF7" w14:textId="3BF201DF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Karštai cinkuotas 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Hot dipped galvanized steel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DB836A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23230F89" w14:textId="77777777" w:rsidTr="003F1D49">
        <w:trPr>
          <w:cantSplit/>
        </w:trPr>
        <w:tc>
          <w:tcPr>
            <w:tcW w:w="710" w:type="dxa"/>
            <w:vAlign w:val="center"/>
          </w:tcPr>
          <w:p w14:paraId="52950766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A49ABDF" w14:textId="4E3EAC7D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kietumas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Hardness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556C2780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≥75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028BEA2A" w14:textId="77777777" w:rsidTr="003F1D49">
        <w:trPr>
          <w:cantSplit/>
        </w:trPr>
        <w:tc>
          <w:tcPr>
            <w:tcW w:w="710" w:type="dxa"/>
            <w:vAlign w:val="center"/>
          </w:tcPr>
          <w:p w14:paraId="18A3E9F0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5258A7" w14:textId="31344F83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aliuminio lydinio savitoji varža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/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clamp‘s aluminium alloy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3EDB31A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≤60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ated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47368C78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lizdo prijungiamam laidui vidinis skersmuo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9E8E4D" w14:textId="77777777" w:rsidTr="003F1D49">
        <w:trPr>
          <w:cantSplit/>
        </w:trPr>
        <w:tc>
          <w:tcPr>
            <w:tcW w:w="710" w:type="dxa"/>
            <w:vAlign w:val="center"/>
          </w:tcPr>
          <w:p w14:paraId="099C7B88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% nuo laido RTS/% from wire RTS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589637A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4D81D76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Aukščiausioji įtampa neturi viršyti pagal IEC 60038 standartinės 145, 420 arba 550 kV įtampos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Highest voltage may not exceed IEC 60038 standard voltage of 145, 420 or 550 kV.</w:t>
            </w:r>
          </w:p>
          <w:p w14:paraId="6AF77F09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 xml:space="preserve">Tempiamojo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Rated normal current of the dead-end tension clamp shall be not smaller than the ampacity of connected wire.</w:t>
            </w:r>
          </w:p>
          <w:p w14:paraId="33D1623F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Tempiamas 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Dead- end tension clamp shall be tailored to connect a intended to use wire. Inner diameter of clamp wire socket shall conform to wire outer diameter.</w:t>
            </w:r>
          </w:p>
          <w:p w14:paraId="02B2ECF9" w14:textId="0A1059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Projektavimo metu turi būti nurodytas gnybto lizdo vidinis skersmuo numatomam laidui prijungti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it shall be identified inner diameter of clamp wire socket for intended to use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1CB61" w14:textId="77777777" w:rsidR="003A719D" w:rsidRDefault="003A719D" w:rsidP="009137D7">
      <w:r>
        <w:separator/>
      </w:r>
    </w:p>
  </w:endnote>
  <w:endnote w:type="continuationSeparator" w:id="0">
    <w:p w14:paraId="1C4729CB" w14:textId="77777777" w:rsidR="003A719D" w:rsidRDefault="003A719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9B66C0B" w14:textId="53DB615A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tempiamiesiems gnybtams /</w:t>
        </w:r>
      </w:p>
      <w:p w14:paraId="0E787392" w14:textId="61C0979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dead-end tension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BF9AD" w14:textId="77777777" w:rsidR="003A719D" w:rsidRDefault="003A719D" w:rsidP="009137D7">
      <w:r>
        <w:separator/>
      </w:r>
    </w:p>
  </w:footnote>
  <w:footnote w:type="continuationSeparator" w:id="0">
    <w:p w14:paraId="04238F1A" w14:textId="77777777" w:rsidR="003A719D" w:rsidRDefault="003A719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A9D"/>
    <w:rsid w:val="003F1D49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6810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41FC1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C278E8640F3C048B24EDD5E1A6F87C1" ma:contentTypeVersion="1" ma:contentTypeDescription="" ma:contentTypeScope="" ma:versionID="7deca6c7e4a326fb2c31c2d456608dd2">
  <xsd:schema xmlns:xsd="http://www.w3.org/2001/XMLSchema" xmlns:xs="http://www.w3.org/2001/XMLSchema" xmlns:p="http://schemas.microsoft.com/office/2006/metadata/properties" xmlns:ns2="58896280-883f-49e1-8f2c-86b01e3ff616" xmlns:ns4="4c8aa3ec-ccd8-402f-8e73-0e1e2d3c58b8" targetNamespace="http://schemas.microsoft.com/office/2006/metadata/properties" ma:root="true" ma:fieldsID="96785ecdb81cce1ccd7100aeca7dd402" ns2:_="" ns4:_="">
    <xsd:import namespace="58896280-883f-49e1-8f2c-86b01e3ff616"/>
    <xsd:import namespace="4c8aa3ec-ccd8-402f-8e73-0e1e2d3c58b8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3ec-ccd8-402f-8e73-0e1e2d3c58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https://projektai.intranet.litgrid.eu/PWA/330%20kV%20OL%20Jelgava-Šiauliai%20(Šiauliai-Mūša)%20rekonstravimas/_layouts/15/DocIdRedir.aspx?ID=PVIS-295611874-60</Url>
      <Description>PVIS-295611874-60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PVIS-295611874-60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673E8-C901-43BE-9AF1-E4707BC01FB1}"/>
</file>

<file path=customXml/itemProps3.xml><?xml version="1.0" encoding="utf-8"?>
<ds:datastoreItem xmlns:ds="http://schemas.openxmlformats.org/officeDocument/2006/customXml" ds:itemID="{2008645E-4708-4BF8-ABC1-5C6B68907922}"/>
</file>

<file path=customXml/itemProps4.xml><?xml version="1.0" encoding="utf-8"?>
<ds:datastoreItem xmlns:ds="http://schemas.openxmlformats.org/officeDocument/2006/customXml" ds:itemID="{44CD0153-77C7-457F-8619-3133CAC02DA7}"/>
</file>

<file path=customXml/itemProps5.xml><?xml version="1.0" encoding="utf-8"?>
<ds:datastoreItem xmlns:ds="http://schemas.openxmlformats.org/officeDocument/2006/customXml" ds:itemID="{B192DD25-AD37-43E5-8DD4-52F0BADFF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3674</Words>
  <Characters>2095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72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0x01010066872F3CC8F7D84995438B893169A0800200AC278E8640F3C048B24EDD5E1A6F87C1</vt:lpwstr>
  </property>
  <property fmtid="{D5CDD505-2E9C-101B-9397-08002B2CF9AE}" pid="3" name="_dlc_DocIdItemGuid">
    <vt:lpwstr>9f883f6e-ffe8-4186-82bd-d104a2b70f01</vt:lpwstr>
  </property>
</Properties>
</file>